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pc="http://schemas.microsoft.com/office/word/2010/wordprocessingCanvas" xmlns:w="http://schemas.openxmlformats.org/wordprocessingml/2006/main" xmlns:w14="http://schemas.microsoft.com/office/word/2010/wordml" xmlns:r="http://schemas.openxmlformats.org/officeDocument/2006/relationships">
  <w:body>
    <w:p>
      <w:pPr>
        <w:spacing w:before="1440"/>
      </w:pPr>
    </w:p>
    <w:p>
      <w:pPr>
        <w:pStyle w:val="DocTitle"/>
      </w:pPr>
      <w:r>
        <w:t xml:space="preserve">STEM City USA</w:t>
      </w:r>
    </w:p>
    <w:p>
      <w:pPr>
        <w:pStyle w:val="DocSubtitle"/>
      </w:pPr>
      <w:r>
        <w:t xml:space="preserve">AI NextGen America</w:t>
      </w:r>
    </w:p>
    <w:p>
      <w:pPr>
        <w:pStyle w:val="DocSubtitle"/>
      </w:pPr>
      <w:r>
        <w:t xml:space="preserve">Course Catalog</w:t>
      </w:r>
    </w:p>
    <w:p>
      <w:pPr>
        <w:pStyle w:val="CoverDate"/>
      </w:pPr>
      <w:r>
        <w:t>September 2, 2026</w:t>
      </w:r>
    </w:p>
    <w:p>
      <w:pPr>
        <w:spacing w:before="200" w:after="200"/>
        <w:pBdr>
          <w:bottom w:val="single" w:sz="16" w:space="4" w:color="1E40AF"/>
        </w:pBdr>
      </w:pPr>
    </w:p>
    <w:p>
      <w:pPr>
        <w:jc w:val="center"/>
        <w:spacing w:after="80"/>
      </w:pPr>
      <w:r>
        <w:rPr>
          <w:rFonts w:ascii="Calibri" w:hAnsi="Calibri"/>
          <w:sz w:val="22"/>
          <w:color w:val="1E40AF"/>
          <w:b/>
        </w:rPr>
        <w:t>29 Courses Across 12 Tracks</w:t>
      </w:r>
    </w:p>
    <w:p>
      <w:r>
        <w:br w:type="page"/>
      </w:r>
    </w:p>
    <w:p>
      <w:pPr>
        <w:pStyle w:val="TrackHeading"/>
      </w:pPr>
      <w:r>
        <w:t xml:space="preserve">AI Instructor Certification  (2 courses)</w:t>
      </w:r>
    </w:p>
    <w:p>
      <w:pPr>
        <w:pStyle w:val="CourseTitle"/>
      </w:pPr>
      <w:r>
        <w:t xml:space="preserve">AI Literacy Instructor Certification</w:t>
      </w:r>
    </w:p>
    <w:p>
      <w:pPr>
        <w:pStyle w:val="CourseDesc"/>
      </w:pPr>
      <w:r>
        <w:t xml:space="preserve">The AI Literacy Instructor Certification Program prepares educators, instructors, workforce trainers, community leaders, and nonprofit organizations to teach artificial intelligence literacy and workforce readiness in schools, colleges, libraries, workforce centers, and community organizations.
Developed by Career Communications Group in partnership with the Maryland Department of Labor, this intensive online certification combines AI fundamentals, prompt engineering, ethics, digital citizenship, instructional design, classroom implementation, and hands-on project development.
Participants will learn how to confidently introduce artificial intelligence to learners of all ages while aligning instruction with emerging workforce demands and the Maryland Artificial Intelligence Ready Schools initiative. Graduates will receive instructor certification and gain access to curriculum, lesson plans, classroom activities, presentation materials, and ongoing professional development.
Upon completion, certified instructors will be prepared to:
Teach AI literacy from beginner through intermediate levels.
Explain how generative AI systems work.
Develop effective prompts for educational and professional applications.
Integrate AI into classroom instruction across multiple subject areas.
Address AI ethics, bias, privacy, copyright, and responsible use.
Design project-based learning experiences.
Prepare students for AI-powered careers and workforce opportunities.
Support K-12, higher education, workforce development, and community learning initiatives.
Become authorized instructors within the AI NEXTGEN America education ecosystem.
Prerequisites
No prior AI experience is required.
Recommended:
Basic computer literacy
Internet navigation skills
Familiarity with Microsoft Office or Google Workspace
Experience teaching, training, mentoring, or facilitating adult or student learning (recommended but not required)</w:t>
      </w:r>
    </w:p>
    <w:p>
      <w:pPr>
        <w:pStyle w:val="CourseDetail"/>
      </w:pPr>
      <w:r>
        <w:rPr>
          <w:b/>
          <w:color w:val="374151"/>
        </w:rPr>
        <w:t xml:space="preserve">Instructor:  </w:t>
      </w:r>
      <w:r>
        <w:t xml:space="preserve">Tyrone Taborn</w:t>
      </w:r>
    </w:p>
    <w:p>
      <w:pPr>
        <w:pStyle w:val="CourseDetail"/>
      </w:pPr>
      <w:r>
        <w:rPr>
          <w:b/>
          <w:color w:val="374151"/>
        </w:rPr>
        <w:t xml:space="preserve">Duration:  </w:t>
      </w:r>
      <w:r>
        <w:t xml:space="preserve">1 weeks</w:t>
      </w:r>
    </w:p>
    <w:p>
      <w:pPr>
        <w:pStyle w:val="CourseDetail"/>
      </w:pPr>
      <w:r>
        <w:rPr>
          <w:b/>
          <w:color w:val="059669"/>
        </w:rPr>
        <w:t xml:space="preserve">Certificate:  </w:t>
      </w:r>
      <w:r>
        <w:t xml:space="preserve">Participation Certificate</w:t>
      </w:r>
    </w:p>
    <w:p>
      <w:pPr>
        <w:pStyle w:val="CourseDetail"/>
      </w:pPr>
      <w:r>
        <w:rPr>
          <w:b/>
          <w:color w:val="D97706"/>
        </w:rPr>
        <w:t xml:space="preserve">Prerequisites:  </w:t>
      </w:r>
      <w:r>
        <w:t xml:space="preserve">Suggested Course Modules
Introduction to Artificial Intelligence
Generative AI Fundamentals
Prompt Engineering for Educators
AI Tools for Teaching and Learning
AI Ethics, Privacy, and Responsible Use
Curriculum Integration Across Subjects
Creating AI Lesson Plans
AI Assessment and Student Projects
Workforce Development and Career Readiness
Teaching Practicum and Final Certification Project
This course can serve as the foundational course in your certification pathway. Additional certifications—such as AI Prompt Engineering, AI Classroom Applications, AI Workforce Readiness, and AI School Administrator Certification—can build on this first course as part of a comprehensive AI NEXTGEN America certification program.</w:t>
      </w:r>
    </w:p>
    <w:p>
      <w:pPr>
        <w:pStyle w:val="CourseTitle"/>
      </w:pPr>
      <w:r>
        <w:t xml:space="preserve">Ascend with CCG</w:t>
      </w:r>
    </w:p>
    <w:p>
      <w:pPr>
        <w:pStyle w:val="CourseDesc"/>
      </w:pPr>
      <w:r>
        <w:t xml:space="preserve">Ascend with CCG is an ongoing professional development seminar designed to bring Career Communications Group staff together to explore artificial intelligence and understand how AI applies to the way CCG does business. Through collaborative sessions led by Tyrone Taborn, participants develop practical AI literacy, experiment with emerging tools, and share discoveries that drive productivity, creativity, and innovation across the organization. This Level 1 course lays the foundation for a culture of continuous learning, experimentation, and AI-enabled growth at CCG.</w:t>
      </w:r>
    </w:p>
    <w:p>
      <w:pPr>
        <w:pStyle w:val="CourseDetail"/>
      </w:pPr>
      <w:r>
        <w:rPr>
          <w:b/>
          <w:color w:val="374151"/>
        </w:rPr>
        <w:t xml:space="preserve">Instructor:  </w:t>
      </w:r>
      <w:r>
        <w:t xml:space="preserve">Tyrone Taborn</w:t>
      </w:r>
    </w:p>
    <w:p>
      <w:pPr>
        <w:pStyle w:val="CourseDetail"/>
      </w:pPr>
      <w:r>
        <w:rPr>
          <w:b/>
          <w:color w:val="374151"/>
        </w:rPr>
        <w:t xml:space="preserve">Duration:  </w:t>
      </w:r>
      <w:r>
        <w:t xml:space="preserve">8 weeks</w:t>
      </w:r>
    </w:p>
    <w:p>
      <w:pPr>
        <w:pStyle w:val="TrackHeading"/>
      </w:pPr>
      <w:r>
        <w:t xml:space="preserve">AI Literacy and Workforce Readiness  (3 courses)</w:t>
      </w:r>
    </w:p>
    <w:p>
      <w:pPr>
        <w:pStyle w:val="CourseTitle"/>
      </w:pPr>
      <w:r>
        <w:t xml:space="preserve">AI Career Readiness</w:t>
      </w:r>
    </w:p>
    <w:p>
      <w:pPr>
        <w:pStyle w:val="CourseDesc"/>
      </w:pPr>
      <w:r>
        <w:t xml:space="preserve">Helps learners evaluate how AI is affecting their occupation and create a personalized reskilling and career-development plan.
Modules:
1. Assessing current skills
2. Identifying changing job requirements
3. Building an AI-ready professional portfolio
4. Developing a lifelong learning plan</w:t>
      </w:r>
    </w:p>
    <w:p>
      <w:pPr>
        <w:pStyle w:val="CourseDetail"/>
      </w:pPr>
      <w:r>
        <w:rPr>
          <w:b/>
          <w:color w:val="374151"/>
        </w:rPr>
        <w:t xml:space="preserve">Duration:  </w:t>
      </w:r>
      <w:r>
        <w:t xml:space="preserve">4 weeks</w:t>
      </w:r>
    </w:p>
    <w:p>
      <w:pPr>
        <w:pStyle w:val="CourseTitle"/>
      </w:pPr>
      <w:r>
        <w:t xml:space="preserve">AI Productivity for the Modern Workplace</w:t>
      </w:r>
    </w:p>
    <w:p>
      <w:pPr>
        <w:pStyle w:val="CourseDesc"/>
      </w:pPr>
      <w:r>
        <w:t xml:space="preserve">Provides practical experience using AI to improve research, communication, planning, analysis, and daily productivity.
Modules:
1. Prompting fundamentals
2. AI-assisted writing and communications
3. AI for research and data analysis
4. Building a personal AI workflow</w:t>
      </w:r>
    </w:p>
    <w:p>
      <w:pPr>
        <w:pStyle w:val="CourseDetail"/>
      </w:pPr>
      <w:r>
        <w:rPr>
          <w:b/>
          <w:color w:val="374151"/>
        </w:rPr>
        <w:t xml:space="preserve">Duration:  </w:t>
      </w:r>
      <w:r>
        <w:t xml:space="preserve">4 weeks</w:t>
      </w:r>
    </w:p>
    <w:p>
      <w:pPr>
        <w:pStyle w:val="CourseTitle"/>
      </w:pPr>
      <w:r>
        <w:t xml:space="preserve">Introduction to Artificial Intelligence</w:t>
      </w:r>
    </w:p>
    <w:p>
      <w:pPr>
        <w:pStyle w:val="CourseDesc"/>
      </w:pPr>
      <w:r>
        <w:t xml:space="preserve">Introduces the history, terminology, capabilities, limitations, and workplace applications of artificial intelligence.
Modules:
1. Understanding Artificial Intelligence — What AI is and is not; AI, automation, algorithms, and machine learning; Generative and predictive AI; Common AI terminology
2. How AI Is Changing Work — Augmentation versus replacement; Occupations being transformed; New and emerging job categories; Human skills in an automated economy
3. Everyday AI Applications — AI assistants and copilots; Research and summarization; Content and presentation development; Scheduling, analysis, and productivity
4. Responsible and Safe AI Use — Accuracy and hallucinations; Bias and fairness; Privacy and confidential information; Human review and accountability</w:t>
      </w:r>
    </w:p>
    <w:p>
      <w:pPr>
        <w:pStyle w:val="CourseDetail"/>
      </w:pPr>
      <w:r>
        <w:rPr>
          <w:b/>
          <w:color w:val="374151"/>
        </w:rPr>
        <w:t xml:space="preserve">Duration:  </w:t>
      </w:r>
      <w:r>
        <w:t xml:space="preserve">4 weeks</w:t>
      </w:r>
    </w:p>
    <w:p>
      <w:pPr>
        <w:pStyle w:val="CourseDetail"/>
      </w:pPr>
      <w:r>
        <w:rPr>
          <w:b/>
          <w:color w:val="059669"/>
        </w:rPr>
        <w:t xml:space="preserve">Certificate:  </w:t>
      </w:r>
      <w:r>
        <w:t xml:space="preserve">Micro-Certificate</w:t>
      </w:r>
    </w:p>
    <w:p>
      <w:pPr>
        <w:pStyle w:val="TrackHeading"/>
      </w:pPr>
      <w:r>
        <w:t xml:space="preserve">AI Literacy for Educators  (3 courses)</w:t>
      </w:r>
    </w:p>
    <w:p>
      <w:pPr>
        <w:pStyle w:val="CourseTitle"/>
      </w:pPr>
      <w:r>
        <w:t xml:space="preserve">Artificial Intelligence for Teachers</w:t>
      </w:r>
    </w:p>
    <w:p>
      <w:pPr>
        <w:pStyle w:val="CourseDesc"/>
      </w:pPr>
      <w:r>
        <w:t xml:space="preserve">Introduces AI concepts, classroom applications, limitations, risks, and how to prepare students for AI-enabled work.
Modules:
1. AI concepts for educators
2. Classroom applications
3. Risks, limitations, and safeguards
4. Preparing students for AI-enabled work</w:t>
      </w:r>
    </w:p>
    <w:p>
      <w:pPr>
        <w:pStyle w:val="CourseDetail"/>
      </w:pPr>
      <w:r>
        <w:rPr>
          <w:b/>
          <w:color w:val="374151"/>
        </w:rPr>
        <w:t xml:space="preserve">Duration:  </w:t>
      </w:r>
      <w:r>
        <w:t xml:space="preserve">4 weeks</w:t>
      </w:r>
    </w:p>
    <w:p>
      <w:pPr>
        <w:pStyle w:val="CourseDetail"/>
      </w:pPr>
      <w:r>
        <w:rPr>
          <w:b/>
          <w:color w:val="059669"/>
        </w:rPr>
        <w:t xml:space="preserve">Certificate:  </w:t>
      </w:r>
      <w:r>
        <w:t xml:space="preserve">Participation Certificate</w:t>
      </w:r>
    </w:p>
    <w:p>
      <w:pPr>
        <w:pStyle w:val="CourseTitle"/>
      </w:pPr>
      <w:r>
        <w:t xml:space="preserve">Responsible AI in Education</w:t>
      </w:r>
    </w:p>
    <w:p>
      <w:pPr>
        <w:pStyle w:val="CourseDesc"/>
      </w:pPr>
      <w:r>
        <w:t xml:space="preserve">Covers student privacy, academic integrity, bias and equitable access, and school and classroom AI policies.
Modules:
1. Student privacy
2. Academic integrity
3. Bias and equitable access
4. School and classroom policies</w:t>
      </w:r>
    </w:p>
    <w:p>
      <w:pPr>
        <w:pStyle w:val="CourseDetail"/>
      </w:pPr>
      <w:r>
        <w:rPr>
          <w:b/>
          <w:color w:val="374151"/>
        </w:rPr>
        <w:t xml:space="preserve">Duration:  </w:t>
      </w:r>
      <w:r>
        <w:t xml:space="preserve">4 weeks</w:t>
      </w:r>
    </w:p>
    <w:p>
      <w:pPr>
        <w:pStyle w:val="CourseTitle"/>
      </w:pPr>
      <w:r>
        <w:t xml:space="preserve">Teaching AI Literacy</w:t>
      </w:r>
    </w:p>
    <w:p>
      <w:pPr>
        <w:pStyle w:val="CourseDesc"/>
      </w:pPr>
      <w:r>
        <w:t xml:space="preserve">Covers age-appropriate AI instruction, critical evaluation of AI output, student prompting, and AI literacy lesson planning.
Modules:
1. Age-appropriate AI instruction
2. Critical evaluation of AI output
3. Student prompting and research
4. AI literacy lesson planning</w:t>
      </w:r>
    </w:p>
    <w:p>
      <w:pPr>
        <w:pStyle w:val="CourseDetail"/>
      </w:pPr>
      <w:r>
        <w:rPr>
          <w:b/>
          <w:color w:val="374151"/>
        </w:rPr>
        <w:t xml:space="preserve">Duration:  </w:t>
      </w:r>
      <w:r>
        <w:t xml:space="preserve">4 weeks</w:t>
      </w:r>
    </w:p>
    <w:p>
      <w:pPr>
        <w:pStyle w:val="TrackHeading"/>
      </w:pPr>
      <w:r>
        <w:t xml:space="preserve">AI Workforce Strategy  (3 courses)</w:t>
      </w:r>
    </w:p>
    <w:p>
      <w:pPr>
        <w:pStyle w:val="CourseTitle"/>
      </w:pPr>
      <w:r>
        <w:t xml:space="preserve">Building an AI-Ready Organization</w:t>
      </w:r>
    </w:p>
    <w:p>
      <w:pPr>
        <w:pStyle w:val="CourseDesc"/>
      </w:pPr>
      <w:r>
        <w:t xml:space="preserve">Covers AI-readiness assessment, workforce and process mapping, use-case prioritization, and adoption roadmap development.
Modules:
1. AI-readiness assessment
2. Workforce and process mapping
3. Prioritizing use cases
4. Developing an adoption roadmap</w:t>
      </w:r>
    </w:p>
    <w:p>
      <w:pPr>
        <w:pStyle w:val="CourseDetail"/>
      </w:pPr>
      <w:r>
        <w:rPr>
          <w:b/>
          <w:color w:val="374151"/>
        </w:rPr>
        <w:t xml:space="preserve">Duration:  </w:t>
      </w:r>
      <w:r>
        <w:t xml:space="preserve">4 weeks</w:t>
      </w:r>
    </w:p>
    <w:p>
      <w:pPr>
        <w:pStyle w:val="CourseTitle"/>
      </w:pPr>
      <w:r>
        <w:t xml:space="preserve">Responsible AI Governance</w:t>
      </w:r>
    </w:p>
    <w:p>
      <w:pPr>
        <w:pStyle w:val="CourseDesc"/>
      </w:pPr>
      <w:r>
        <w:t xml:space="preserve">Covers AI governance structure, data and privacy requirements, employee-use policies, and monitoring and accountability frameworks.
Modules:
1. Governance structure
2. Data and privacy requirements
3. Employee-use policies
4. Monitoring and accountability</w:t>
      </w:r>
    </w:p>
    <w:p>
      <w:pPr>
        <w:pStyle w:val="CourseDetail"/>
      </w:pPr>
      <w:r>
        <w:rPr>
          <w:b/>
          <w:color w:val="374151"/>
        </w:rPr>
        <w:t xml:space="preserve">Duration:  </w:t>
      </w:r>
      <w:r>
        <w:t xml:space="preserve">4 weeks</w:t>
      </w:r>
    </w:p>
    <w:p>
      <w:pPr>
        <w:pStyle w:val="CourseTitle"/>
      </w:pPr>
      <w:r>
        <w:t xml:space="preserve">Workforce Reskilling Strategy</w:t>
      </w:r>
    </w:p>
    <w:p>
      <w:pPr>
        <w:pStyle w:val="CourseDesc"/>
      </w:pPr>
      <w:r>
        <w:t xml:space="preserve">Covers identifying at-risk roles, skill-gap analysis, building reskilling pathways, and measuring workforce outcomes.
Modules:
1. Identifying roles at risk
2. Skill-gap analysis
3. Building reskilling pathways
4. Measuring workforce outcomes</w:t>
      </w:r>
    </w:p>
    <w:p>
      <w:pPr>
        <w:pStyle w:val="CourseDetail"/>
      </w:pPr>
      <w:r>
        <w:rPr>
          <w:b/>
          <w:color w:val="374151"/>
        </w:rPr>
        <w:t xml:space="preserve">Duration:  </w:t>
      </w:r>
      <w:r>
        <w:t xml:space="preserve">4 weeks</w:t>
      </w:r>
    </w:p>
    <w:p>
      <w:pPr>
        <w:pStyle w:val="TrackHeading"/>
      </w:pPr>
      <w:r>
        <w:t xml:space="preserve">Applied Generative AI  (3 courses)</w:t>
      </w:r>
    </w:p>
    <w:p>
      <w:pPr>
        <w:pStyle w:val="CourseTitle"/>
      </w:pPr>
      <w:r>
        <w:t xml:space="preserve">AI Automation and Agents</w:t>
      </w:r>
    </w:p>
    <w:p>
      <w:pPr>
        <w:pStyle w:val="CourseDesc"/>
      </w:pPr>
      <w:r>
        <w:t xml:space="preserve">Covers the design and deployment of AI agents and workflow automation without requiring advanced coding skills.
Modules:
1. Understanding AI agents
2. Workflow mapping
3. No-code and low-code automation
4. Human oversight and deployment planning</w:t>
      </w:r>
    </w:p>
    <w:p>
      <w:pPr>
        <w:pStyle w:val="CourseDetail"/>
      </w:pPr>
      <w:r>
        <w:rPr>
          <w:b/>
          <w:color w:val="374151"/>
        </w:rPr>
        <w:t xml:space="preserve">Duration:  </w:t>
      </w:r>
      <w:r>
        <w:t xml:space="preserve">4 weeks</w:t>
      </w:r>
    </w:p>
    <w:p>
      <w:pPr>
        <w:pStyle w:val="CourseTitle"/>
      </w:pPr>
      <w:r>
        <w:t xml:space="preserve">AI Content and Knowledge Systems</w:t>
      </w:r>
    </w:p>
    <w:p>
      <w:pPr>
        <w:pStyle w:val="CourseDesc"/>
      </w:pPr>
      <w:r>
        <w:t xml:space="preserve">Explores how AI supports content creation, knowledge management, and digital assistant development.
Modules:
1. AI-supported content creation
2. Knowledge bases and retrieval systems
3. Digital assistants and chatbots
4. Quality control and editorial governance</w:t>
      </w:r>
    </w:p>
    <w:p>
      <w:pPr>
        <w:pStyle w:val="CourseDetail"/>
      </w:pPr>
      <w:r>
        <w:rPr>
          <w:b/>
          <w:color w:val="374151"/>
        </w:rPr>
        <w:t xml:space="preserve">Duration:  </w:t>
      </w:r>
      <w:r>
        <w:t xml:space="preserve">4 weeks</w:t>
      </w:r>
    </w:p>
    <w:p>
      <w:pPr>
        <w:pStyle w:val="CourseTitle"/>
      </w:pPr>
      <w:r>
        <w:t xml:space="preserve">Prompt Engineering Fundamentals</w:t>
      </w:r>
    </w:p>
    <w:p>
      <w:pPr>
        <w:pStyle w:val="CourseDesc"/>
      </w:pPr>
      <w:r>
        <w:t xml:space="preserve">Develops practical skill in writing effective prompts for generative AI systems.
Modules:
1. Anatomy of an effective prompt
2. Context, roles, instructions, and constraints
3. Iterative prompting and quality improvement
4. Prompt libraries and reusable workflows</w:t>
      </w:r>
    </w:p>
    <w:p>
      <w:pPr>
        <w:pStyle w:val="CourseDetail"/>
      </w:pPr>
      <w:r>
        <w:rPr>
          <w:b/>
          <w:color w:val="374151"/>
        </w:rPr>
        <w:t xml:space="preserve">Duration:  </w:t>
      </w:r>
      <w:r>
        <w:t xml:space="preserve">4 weeks</w:t>
      </w:r>
    </w:p>
    <w:p>
      <w:pPr>
        <w:pStyle w:val="TrackHeading"/>
      </w:pPr>
      <w:r>
        <w:t xml:space="preserve">Career Launch  (3 courses)</w:t>
      </w:r>
    </w:p>
    <w:p>
      <w:pPr>
        <w:pStyle w:val="CourseTitle"/>
      </w:pPr>
      <w:r>
        <w:t xml:space="preserve">Career Exploration and Planning</w:t>
      </w:r>
    </w:p>
    <w:p>
      <w:pPr>
        <w:pStyle w:val="CourseDesc"/>
      </w:pPr>
      <w:r>
        <w:t xml:space="preserve">Guides learners through personal strength assessment, occupation exploration, employer research, and career action planning.
Modules:
1. Understanding personal strengths
2. Exploring future occupations
3. Researching employer demand
4. Building a career action plan</w:t>
      </w:r>
    </w:p>
    <w:p>
      <w:pPr>
        <w:pStyle w:val="CourseDetail"/>
      </w:pPr>
      <w:r>
        <w:rPr>
          <w:b/>
          <w:color w:val="374151"/>
        </w:rPr>
        <w:t xml:space="preserve">Duration:  </w:t>
      </w:r>
      <w:r>
        <w:t xml:space="preserve">4 weeks</w:t>
      </w:r>
    </w:p>
    <w:p>
      <w:pPr>
        <w:pStyle w:val="CourseTitle"/>
      </w:pPr>
      <w:r>
        <w:t xml:space="preserve">Interviewing and Job Search</w:t>
      </w:r>
    </w:p>
    <w:p>
      <w:pPr>
        <w:pStyle w:val="CourseDesc"/>
      </w:pPr>
      <w:r>
        <w:t xml:space="preserve">Covers job-search strategy, interview preparation, virtual and AI-assisted interviews, and negotiating offers.
Modules:
1. Job-search strategy
2. Interview preparation
3. Virtual and AI-assisted interviews
4. Offers, negotiation, and onboarding</w:t>
      </w:r>
    </w:p>
    <w:p>
      <w:pPr>
        <w:pStyle w:val="CourseDetail"/>
      </w:pPr>
      <w:r>
        <w:rPr>
          <w:b/>
          <w:color w:val="374151"/>
        </w:rPr>
        <w:t xml:space="preserve">Duration:  </w:t>
      </w:r>
      <w:r>
        <w:t xml:space="preserve">4 weeks</w:t>
      </w:r>
    </w:p>
    <w:p>
      <w:pPr>
        <w:pStyle w:val="CourseTitle"/>
      </w:pPr>
      <w:r>
        <w:t xml:space="preserve">Resume, Portfolio, and Digital Presence</w:t>
      </w:r>
    </w:p>
    <w:p>
      <w:pPr>
        <w:pStyle w:val="CourseDesc"/>
      </w:pPr>
      <w:r>
        <w:t xml:space="preserve">Covers results-based resumes, professional biographies, digital portfolios, and LinkedIn visibility for modern job seekers.
Modules:
1. Results-based resumes
2. Professional biographies
3. Digital portfolios
4. LinkedIn and online visibility</w:t>
      </w:r>
    </w:p>
    <w:p>
      <w:pPr>
        <w:pStyle w:val="CourseDetail"/>
      </w:pPr>
      <w:r>
        <w:rPr>
          <w:b/>
          <w:color w:val="374151"/>
        </w:rPr>
        <w:t xml:space="preserve">Duration:  </w:t>
      </w:r>
      <w:r>
        <w:t xml:space="preserve">4 weeks</w:t>
      </w:r>
    </w:p>
    <w:p>
      <w:pPr>
        <w:pStyle w:val="TrackHeading"/>
      </w:pPr>
      <w:r>
        <w:t xml:space="preserve">Cybersecurity and Digital Trust  (3 courses)</w:t>
      </w:r>
    </w:p>
    <w:p>
      <w:pPr>
        <w:pStyle w:val="CourseTitle"/>
      </w:pPr>
      <w:r>
        <w:t xml:space="preserve">AI in Cybersecurity</w:t>
      </w:r>
    </w:p>
    <w:p>
      <w:pPr>
        <w:pStyle w:val="CourseDesc"/>
      </w:pPr>
      <w:r>
        <w:t xml:space="preserve">Examines how AI is used in both cyberattacks and cyber defense, including deepfakes and automated threat detection.
Modules:
1. AI-enabled threat detection
2. Security automation
3. Adversarial AI and deepfakes
4. Human oversight in cyber defense</w:t>
      </w:r>
    </w:p>
    <w:p>
      <w:pPr>
        <w:pStyle w:val="CourseDetail"/>
      </w:pPr>
      <w:r>
        <w:rPr>
          <w:b/>
          <w:color w:val="374151"/>
        </w:rPr>
        <w:t xml:space="preserve">Duration:  </w:t>
      </w:r>
      <w:r>
        <w:t xml:space="preserve">4 weeks</w:t>
      </w:r>
    </w:p>
    <w:p>
      <w:pPr>
        <w:pStyle w:val="CourseTitle"/>
      </w:pPr>
      <w:r>
        <w:t xml:space="preserve">Cybersecurity Fundamentals</w:t>
      </w:r>
    </w:p>
    <w:p>
      <w:pPr>
        <w:pStyle w:val="CourseDesc"/>
      </w:pPr>
      <w:r>
        <w:t xml:space="preserve">Introduces threats, vulnerabilities, identity management, and incident response essentials.
Modules:
1. Threats, vulnerabilities, and risk
2. Identity and access management
3. Network and endpoint security
4. Incident awareness and response</w:t>
      </w:r>
    </w:p>
    <w:p>
      <w:pPr>
        <w:pStyle w:val="CourseDetail"/>
      </w:pPr>
      <w:r>
        <w:rPr>
          <w:b/>
          <w:color w:val="374151"/>
        </w:rPr>
        <w:t xml:space="preserve">Duration:  </w:t>
      </w:r>
      <w:r>
        <w:t xml:space="preserve">4 weeks</w:t>
      </w:r>
    </w:p>
    <w:p>
      <w:pPr>
        <w:pStyle w:val="CourseTitle"/>
      </w:pPr>
      <w:r>
        <w:t xml:space="preserve">Digital Trust and Governance</w:t>
      </w:r>
    </w:p>
    <w:p>
      <w:pPr>
        <w:pStyle w:val="CourseDesc"/>
      </w:pPr>
      <w:r>
        <w:t xml:space="preserve">Covers privacy, responsible technology governance, risk assessment, and organizational trust frameworks.
Modules:
1. Privacy and data protection
2. Responsible technology governance
3. Risk assessment
4. Organizational trust frameworks</w:t>
      </w:r>
    </w:p>
    <w:p>
      <w:pPr>
        <w:pStyle w:val="CourseDetail"/>
      </w:pPr>
      <w:r>
        <w:rPr>
          <w:b/>
          <w:color w:val="374151"/>
        </w:rPr>
        <w:t xml:space="preserve">Duration:  </w:t>
      </w:r>
      <w:r>
        <w:t xml:space="preserve">4 weeks</w:t>
      </w:r>
    </w:p>
    <w:p>
      <w:pPr>
        <w:pStyle w:val="TrackHeading"/>
      </w:pPr>
      <w:r>
        <w:t xml:space="preserve">Data Center Operations  (3 courses)</w:t>
      </w:r>
    </w:p>
    <w:p>
      <w:pPr>
        <w:pStyle w:val="CourseTitle"/>
      </w:pPr>
      <w:r>
        <w:t xml:space="preserve">Data Center Safety and Reliability</w:t>
      </w:r>
    </w:p>
    <w:p>
      <w:pPr>
        <w:pStyle w:val="CourseDesc"/>
      </w:pPr>
      <w:r>
        <w:t xml:space="preserve">Covers electrical safety, environmental controls, redundancy planning, and emergency procedures for data-center operations.
Modules:
1. Electrical and equipment safety
2. Environmental controls
3. Redundancy and uptime
4. Emergency procedures</w:t>
      </w:r>
    </w:p>
    <w:p>
      <w:pPr>
        <w:pStyle w:val="CourseDetail"/>
      </w:pPr>
      <w:r>
        <w:rPr>
          <w:b/>
          <w:color w:val="374151"/>
        </w:rPr>
        <w:t xml:space="preserve">Duration:  </w:t>
      </w:r>
      <w:r>
        <w:t xml:space="preserve">4 weeks</w:t>
      </w:r>
    </w:p>
    <w:p>
      <w:pPr>
        <w:pStyle w:val="CourseTitle"/>
      </w:pPr>
      <w:r>
        <w:t xml:space="preserve">Data Center Technician Fundamentals</w:t>
      </w:r>
    </w:p>
    <w:p>
      <w:pPr>
        <w:pStyle w:val="CourseDesc"/>
      </w:pPr>
      <w:r>
        <w:t xml:space="preserve">Covers hardware installation, cabling, monitoring, troubleshooting, and documentation for data-center technicians.
Modules:
1. Hardware installation
2. Cabling and connectivity
3. Monitoring and troubleshooting
4. Maintenance and documentation</w:t>
      </w:r>
    </w:p>
    <w:p>
      <w:pPr>
        <w:pStyle w:val="CourseDetail"/>
      </w:pPr>
      <w:r>
        <w:rPr>
          <w:b/>
          <w:color w:val="374151"/>
        </w:rPr>
        <w:t xml:space="preserve">Duration:  </w:t>
      </w:r>
      <w:r>
        <w:t xml:space="preserve">4 weeks</w:t>
      </w:r>
    </w:p>
    <w:p>
      <w:pPr>
        <w:pStyle w:val="CourseTitle"/>
      </w:pPr>
      <w:r>
        <w:t xml:space="preserve">Introduction to Data Centers</w:t>
      </w:r>
    </w:p>
    <w:p>
      <w:pPr>
        <w:pStyle w:val="CourseDesc"/>
      </w:pPr>
      <w:r>
        <w:t xml:space="preserve">Introduces data-center purpose, architecture, key systems, and career opportunities in the digital infrastructure sector.
Modules:
1. Data-center purpose and architecture
2. Servers, storage, and networks
3. Power and cooling systems
4. Data-center occupations</w:t>
      </w:r>
    </w:p>
    <w:p>
      <w:pPr>
        <w:pStyle w:val="CourseDetail"/>
      </w:pPr>
      <w:r>
        <w:rPr>
          <w:b/>
          <w:color w:val="374151"/>
        </w:rPr>
        <w:t xml:space="preserve">Duration:  </w:t>
      </w:r>
      <w:r>
        <w:t xml:space="preserve">4 weeks</w:t>
      </w:r>
    </w:p>
    <w:p>
      <w:pPr>
        <w:pStyle w:val="TrackHeading"/>
      </w:pPr>
      <w:r>
        <w:t xml:space="preserve">Track 1.4: Cybersecurity and Digital Trust  (1 course)</w:t>
      </w:r>
    </w:p>
    <w:p>
      <w:pPr>
        <w:pStyle w:val="CourseTitle"/>
      </w:pPr>
      <w:r>
        <w:t xml:space="preserve">B26TEC-410 Preparing for Q-Day: Quantum-Safe Security and the Future of Networks</w:t>
      </w:r>
    </w:p>
    <w:p>
      <w:pPr>
        <w:pStyle w:val="CourseDesc"/>
      </w:pPr>
      <w:r>
        <w:t xml:space="preserve">This course focuses on organizational preparation for Q-Day, the point at which a cryptographically relevant quantum computer can defeat commonly used public-key cryptography. Learners assess enterprise risks, identify vulnerable systems, develop migration strategies, evaluate ecosystem dependencies, and build leadership frameworks for quantum-safe transformation. The course expands upon B26TEC-409 by emphasizing implementation, governance, network modernization, stakeholder coordination, workforce readiness, and strategic planning.</w:t>
      </w:r>
    </w:p>
    <w:p>
      <w:pPr>
        <w:pStyle w:val="CourseDetail"/>
      </w:pPr>
      <w:r>
        <w:rPr>
          <w:b/>
          <w:color w:val="059669"/>
        </w:rPr>
        <w:t xml:space="preserve">Certificate:  </w:t>
      </w:r>
      <w:r>
        <w:t xml:space="preserve">Participation Certificate</w:t>
      </w:r>
    </w:p>
    <w:p>
      <w:pPr>
        <w:pStyle w:val="CourseDetail"/>
      </w:pPr>
      <w:r>
        <w:rPr>
          <w:b/>
          <w:color w:val="D97706"/>
        </w:rPr>
        <w:t xml:space="preserve">Prerequisites:  </w:t>
      </w:r>
      <w:r>
        <w:t xml:space="preserve">B26TEC-409 Post-Quantum Cryptography</w:t>
      </w:r>
    </w:p>
    <w:p>
      <w:pPr>
        <w:pStyle w:val="TrackHeading"/>
      </w:pPr>
      <w:r>
        <w:t xml:space="preserve">Track 8.3: Professional Advancement  (1 course)</w:t>
      </w:r>
    </w:p>
    <w:p>
      <w:pPr>
        <w:pStyle w:val="CourseTitle"/>
      </w:pPr>
      <w:r>
        <w:t xml:space="preserve">B26LDR-101 Coaching for Impact: Developing Self-Starters and Sustained Growth</w:t>
      </w:r>
    </w:p>
    <w:p>
      <w:pPr>
        <w:pStyle w:val="CourseDesc"/>
      </w:pPr>
      <w:r>
        <w:t xml:space="preserve">This self-paced course helps learners move from directive management toward coaching behaviors that build initiative, resilience, ownership, and sustained growth. Built from the B26LDR-101 recorded BEYA leadership seminar, the course translates panel insights into a structured learning experience focused on coaching mindset, inquiry-based leadership, psychological safety, ethical boundaries, communication across organizational levels, discernment, and leadership growth. The course emphasizes practical application rather than passive viewing. Learners watch focused video segments, complete transcript-based readings, reflect on leadership scenarios, submit applied coaching artifacts, complete module quizzes, and build a final Coaching for Impact Action Plan that demonstrates how they can support self-starter behavior and sustained growth in a workplace, academic, mentoring, or team setting.</w:t>
      </w:r>
    </w:p>
    <w:p>
      <w:pPr>
        <w:pStyle w:val="CourseDetail"/>
      </w:pPr>
      <w:r>
        <w:rPr>
          <w:b/>
          <w:color w:val="059669"/>
        </w:rPr>
        <w:t xml:space="preserve">Certificate:  </w:t>
      </w:r>
      <w:r>
        <w:t xml:space="preserve">Participation Certificate</w:t>
      </w:r>
    </w:p>
    <w:p>
      <w:pPr>
        <w:pStyle w:val="TrackHeading"/>
      </w:pPr>
      <w:r>
        <w:t xml:space="preserve">Veteran Career Transition  (3 courses)</w:t>
      </w:r>
    </w:p>
    <w:p>
      <w:pPr>
        <w:pStyle w:val="CourseTitle"/>
      </w:pPr>
      <w:r>
        <w:t xml:space="preserve">Translating Military Experience</w:t>
      </w:r>
    </w:p>
    <w:p>
      <w:pPr>
        <w:pStyle w:val="CourseDesc"/>
      </w:pPr>
      <w:r>
        <w:t xml:space="preserve">Helps veterans translate military skills to civilian job titles, resume language, and education and credential pathways.
Modules:
1. Military-to-civilian skill translation
2. Career-field mapping
3. Civilian resumes and terminology
4. Credential and education pathways</w:t>
      </w:r>
    </w:p>
    <w:p>
      <w:pPr>
        <w:pStyle w:val="CourseDetail"/>
      </w:pPr>
      <w:r>
        <w:rPr>
          <w:b/>
          <w:color w:val="374151"/>
        </w:rPr>
        <w:t xml:space="preserve">Duration:  </w:t>
      </w:r>
      <w:r>
        <w:t xml:space="preserve">4 weeks</w:t>
      </w:r>
    </w:p>
    <w:p>
      <w:pPr>
        <w:pStyle w:val="CourseTitle"/>
      </w:pPr>
      <w:r>
        <w:t xml:space="preserve">Veteran Leadership and Entrepreneurship</w:t>
      </w:r>
    </w:p>
    <w:p>
      <w:pPr>
        <w:pStyle w:val="CourseDesc"/>
      </w:pPr>
      <w:r>
        <w:t xml:space="preserve">Supports veterans transitioning into civilian leadership, business ownership, government contracting, and entrepreneurship.
Modules:
1. Civilian leadership transition
2. Business and contracting fundamentals
3. Networking and mentorship
4. Building a post-service plan</w:t>
      </w:r>
    </w:p>
    <w:p>
      <w:pPr>
        <w:pStyle w:val="CourseDetail"/>
      </w:pPr>
      <w:r>
        <w:rPr>
          <w:b/>
          <w:color w:val="374151"/>
        </w:rPr>
        <w:t xml:space="preserve">Duration:  </w:t>
      </w:r>
      <w:r>
        <w:t xml:space="preserve">4 weeks</w:t>
      </w:r>
    </w:p>
    <w:p>
      <w:pPr>
        <w:pStyle w:val="CourseTitle"/>
      </w:pPr>
      <w:r>
        <w:t xml:space="preserve">Veteran Technology Careers</w:t>
      </w:r>
    </w:p>
    <w:p>
      <w:pPr>
        <w:pStyle w:val="CourseDesc"/>
      </w:pPr>
      <w:r>
        <w:t xml:space="preserve">Maps military experience to high-demand technology careers in cybersecurity, data centers, defense, and AI.
Modules:
1. Cybersecurity pathways
2. Data-center careers
3. Defense and maritime occupations
4. AI and emerging-technology roles</w:t>
      </w:r>
    </w:p>
    <w:p>
      <w:pPr>
        <w:pStyle w:val="CourseDetail"/>
      </w:pPr>
      <w:r>
        <w:rPr>
          <w:b/>
          <w:color w:val="374151"/>
        </w:rPr>
        <w:t xml:space="preserve">Duration:  </w:t>
      </w:r>
      <w:r>
        <w:t xml:space="preserve">4 weeks</w:t>
      </w:r>
    </w:p>
    <w:p>
      <w:pPr>
        <w:pStyle w:val="TrackHeading"/>
      </w:pPr>
      <w:r>
        <w:t xml:space="preserve">WOC STEMship AI &amp; Tech Leadership  (1 course)</w:t>
      </w:r>
    </w:p>
    <w:p>
      <w:pPr>
        <w:pStyle w:val="CourseTitle"/>
      </w:pPr>
      <w:r>
        <w:t xml:space="preserve">What to Expect on Your WOC STEMship AI &amp; Tech Leadership Cruise</w:t>
      </w:r>
    </w:p>
    <w:p>
      <w:pPr>
        <w:pStyle w:val="CourseDesc"/>
      </w:pPr>
      <w:r>
        <w:t xml:space="preserve">A self-paced pre-cruise orientation for WOC STEMship participants sailing aboard Virgin Voyages' Valiant Lady from New York to Bermuda on October 2, 2026. Covers what to expect onboard, how to prepare for the AI and technology programming, how to build relationships during the voyage, and how to turn the experience into an action plan for after you return.</w:t>
      </w:r>
    </w:p>
    <w:p>
      <w:pPr>
        <w:pStyle w:val="CourseDetail"/>
      </w:pPr>
      <w:r>
        <w:rPr>
          <w:b/>
          <w:color w:val="374151"/>
        </w:rPr>
        <w:t xml:space="preserve">Instructor:  </w:t>
      </w:r>
      <w:r>
        <w:t xml:space="preserve">STEM City USA Faculty</w:t>
      </w:r>
    </w:p>
    <w:p>
      <w:pPr>
        <w:pStyle w:val="CourseDetail"/>
      </w:pPr>
      <w:r>
        <w:rPr>
          <w:b/>
          <w:color w:val="374151"/>
        </w:rPr>
        <w:t xml:space="preserve">Duration:  </w:t>
      </w:r>
      <w:r>
        <w:t xml:space="preserve">1 weeks</w:t>
      </w:r>
    </w:p>
    <w:p>
      <w:pPr>
        <w:pStyle w:val="CourseDetail"/>
      </w:pPr>
      <w:r>
        <w:rPr>
          <w:b/>
          <w:color w:val="059669"/>
        </w:rPr>
        <w:t xml:space="preserve">Certificate:  </w:t>
      </w:r>
      <w:r>
        <w:t xml:space="preserve">Participation Certificate</w:t>
      </w:r>
    </w:p>
    <w:p>
      <w:pPr>
        <w:pStyle w:val="CourseDetail"/>
      </w:pPr>
      <w:r>
        <w:rPr>
          <w:b/>
          <w:color w:val="D97706"/>
        </w:rPr>
        <w:t xml:space="preserve">Prerequisites:  </w:t>
      </w:r>
      <w:r>
        <w:t xml:space="preserve">None — open to all confirmed WOC STEMship participants</w:t>
      </w:r>
    </w:p>
    <w:p>
      <w:r>
        <w:br w:type="page"/>
      </w:r>
    </w:p>
    <w:p>
      <w:pPr>
        <w:spacing w:before="2880"/>
      </w:pPr>
    </w:p>
    <w:p>
      <w:pPr>
        <w:pStyle w:val="FooterStyle"/>
      </w:pPr>
      <w:r>
        <w:t xml:space="preserve">STEM City USA  ·  AI NextGen America</w:t>
      </w:r>
    </w:p>
    <w:p>
      <w:pPr>
        <w:pStyle w:val="FooterStyle"/>
      </w:pPr>
      <w:r>
        <w:t xml:space="preserve">For enrollment information visit ascend.stemcityusa.com</w:t>
      </w:r>
    </w:p>
    <w:p>
      <w:pPr>
        <w:pStyle w:val="FooterStyle"/>
      </w:pPr>
      <w:r>
        <w:t xml:space="preserve">© 2026 STEM City USA. All rights reserved.</w:t>
      </w:r>
    </w:p>
    <w:sectPr>
      <w:pgSz w:w="12240" w:h="15840"/>
      <w:pgMar w:top="1440" w:right="1440" w:bottom="1440" w:left="1440"/>
    </w:sectPr>
  </w:body>
</w:document>
</file>

<file path=word/styles.xml><?xml version="1.0" encoding="utf-8"?>
<w:styles xmlns:w="http://schemas.openxmlformats.org/wordprocessingml/2006/main" xmlns:w14="http://schemas.microsoft.com/office/word/2010/wordml">
  <w:style w:type="paragraph" w:default="1" w:styleId="Normal">
    <w:name w:val="Normal"/>
    <w:rPr>
      <w:rFonts w:ascii="Calibri" w:hAnsi="Calibri"/>
      <w:sz w:val="22"/>
      <w:color w:val="374151"/>
    </w:rPr>
  </w:style>
  <w:style w:type="paragraph" w:styleId="DocTitle">
    <w:name w:val="DocTitle"/>
    <w:pPr>
      <w:jc w:val="center"/>
      <w:spacing w:after="120"/>
    </w:pPr>
    <w:rPr>
      <w:rFonts w:ascii="Calibri" w:hAnsi="Calibri"/>
      <w:b/>
      <w:sz w:val="56"/>
      <w:color w:val="1E3A5F"/>
    </w:rPr>
  </w:style>
  <w:style w:type="paragraph" w:styleId="DocSubtitle">
    <w:name w:val="DocSubtitle"/>
    <w:pPr>
      <w:jc w:val="center"/>
      <w:spacing w:after="80"/>
    </w:pPr>
    <w:rPr>
      <w:rFonts w:ascii="Calibri" w:hAnsi="Calibri"/>
      <w:sz w:val="28"/>
      <w:color w:val="1E40AF"/>
    </w:rPr>
  </w:style>
  <w:style w:type="paragraph" w:styleId="CoverDate">
    <w:name w:val="CoverDate"/>
    <w:pPr>
      <w:jc w:val="center"/>
      <w:spacing w:before="80"/>
    </w:pPr>
    <w:rPr>
      <w:rFonts w:ascii="Calibri" w:hAnsi="Calibri"/>
      <w:sz w:val="20"/>
      <w:color w:val="6B7280"/>
    </w:rPr>
  </w:style>
  <w:style w:type="paragraph" w:styleId="TrackHeading">
    <w:name w:val="TrackHeading"/>
    <w:pPr>
      <w:spacing w:before="320" w:after="80"/>
      <w:pBdr>
        <w:bottom w:val="single" w:sz="8" w:space="4" w:color="1E40AF"/>
      </w:pBdr>
    </w:pPr>
    <w:rPr>
      <w:rFonts w:ascii="Calibri" w:hAnsi="Calibri"/>
      <w:b/>
      <w:sz w:val="32"/>
      <w:color w:val="1E3A5F"/>
    </w:rPr>
  </w:style>
  <w:style w:type="paragraph" w:styleId="CourseTitle">
    <w:name w:val="CourseTitle"/>
    <w:pPr>
      <w:spacing w:before="200" w:after="40"/>
    </w:pPr>
    <w:rPr>
      <w:rFonts w:ascii="Calibri" w:hAnsi="Calibri"/>
      <w:b/>
      <w:sz w:val="26"/>
      <w:color w:val="1E40AF"/>
    </w:rPr>
  </w:style>
  <w:style w:type="paragraph" w:styleId="CourseDesc">
    <w:name w:val="CourseDesc"/>
    <w:pPr>
      <w:spacing w:after="60"/>
      <w:ind w:left="280"/>
    </w:pPr>
    <w:rPr>
      <w:rFonts w:ascii="Calibri" w:hAnsi="Calibri"/>
      <w:sz w:val="22"/>
      <w:color w:val="374151"/>
    </w:rPr>
  </w:style>
  <w:style w:type="paragraph" w:styleId="CourseDetail">
    <w:name w:val="CourseDetail"/>
    <w:pPr>
      <w:spacing w:after="40"/>
      <w:ind w:left="280"/>
    </w:pPr>
    <w:rPr>
      <w:rFonts w:ascii="Calibri" w:hAnsi="Calibri"/>
      <w:sz w:val="20"/>
      <w:color w:val="6B7280"/>
    </w:rPr>
  </w:style>
  <w:style w:type="paragraph" w:styleId="FooterStyle">
    <w:name w:val="FooterStyle"/>
    <w:pPr>
      <w:jc w:val="center"/>
    </w:pPr>
    <w:rPr>
      <w:rFonts w:ascii="Calibri" w:hAnsi="Calibri"/>
      <w:sz w:val="18"/>
      <w:color w:val="9CA3AF"/>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